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bookmarkStart w:id="0" w:name="_GoBack"/>
      <w:bookmarkEnd w:id="0"/>
    </w:p>
    <w:p w:rsidR="00EF48DB" w:rsidRDefault="00EF48DB">
      <w:pPr>
        <w:rPr>
          <w:rFonts w:ascii="Arial" w:hAnsi="Arial" w:cs="Arial"/>
          <w:i/>
        </w:rPr>
      </w:pPr>
      <w:r>
        <w:rPr>
          <w:rFonts w:ascii="Arial" w:hAnsi="Arial" w:cs="Arial"/>
          <w:i/>
        </w:rPr>
        <w:t>Abstract of the contribution:</w:t>
      </w:r>
      <w:bookmarkStart w:id="1" w:name="OLE_LINK3"/>
      <w:bookmarkStart w:id="2"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1"/>
      <w:bookmarkEnd w:id="2"/>
    </w:p>
    <w:p w:rsidR="008669F5" w:rsidRDefault="008669F5" w:rsidP="008669F5">
      <w:pPr>
        <w:pStyle w:val="1"/>
        <w:ind w:left="0" w:firstLine="0"/>
      </w:pPr>
      <w:r>
        <w:t xml:space="preserve">1. </w:t>
      </w:r>
      <w:r w:rsidR="004457C2" w:rsidRPr="00BB63C6">
        <w:rPr>
          <w:rFonts w:eastAsia="等线" w:hint="eastAsia"/>
          <w:lang w:eastAsia="zh-CN"/>
        </w:rPr>
        <w:t>Discussion</w:t>
      </w:r>
    </w:p>
    <w:p w:rsidR="0037782E" w:rsidRDefault="0037782E" w:rsidP="0037782E">
      <w:pPr>
        <w:rPr>
          <w:rFonts w:eastAsia="等线"/>
          <w:lang w:eastAsia="zh-CN"/>
        </w:rPr>
      </w:pPr>
      <w:bookmarkStart w:id="3"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r>
        <w:rPr>
          <w:rFonts w:eastAsia="等线"/>
          <w:lang w:eastAsia="zh-CN"/>
        </w:rPr>
        <w:t>T</w:t>
      </w:r>
      <w:r>
        <w:rPr>
          <w:rFonts w:eastAsia="等线" w:hint="eastAsia"/>
          <w:lang w:eastAsia="zh-CN"/>
        </w:rPr>
        <w:t>hus the following work task is included in the Rel-18 FS_eLCS_Ph3 SID:</w:t>
      </w:r>
    </w:p>
    <w:p w:rsidR="00F966B0" w:rsidRDefault="00F966B0" w:rsidP="00F966B0">
      <w:pPr>
        <w:ind w:leftChars="200" w:left="400"/>
        <w:rPr>
          <w:rFonts w:eastAsia="等线"/>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 xml:space="preserve">he WT#2 includes two </w:t>
      </w:r>
      <w:proofErr w:type="gramStart"/>
      <w:r>
        <w:rPr>
          <w:rFonts w:eastAsia="等线" w:hint="eastAsia"/>
          <w:lang w:val="en-US" w:eastAsia="zh-CN"/>
        </w:rPr>
        <w:t>aspects,</w:t>
      </w:r>
      <w:proofErr w:type="gramEnd"/>
      <w:r>
        <w:rPr>
          <w:rFonts w:eastAsia="等线" w:hint="eastAsia"/>
          <w:lang w:val="en-US" w:eastAsia="zh-CN"/>
        </w:rPr>
        <w:t xml:space="preserve">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rsidR="00E5681C" w:rsidRDefault="0037782E" w:rsidP="0037782E">
      <w:pPr>
        <w:rPr>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xml:space="preserve">, e.g. the AMF uses the analytics on UE mobility to decide the MICO mode </w:t>
      </w:r>
      <w:proofErr w:type="gramStart"/>
      <w:r w:rsidR="00447D39">
        <w:rPr>
          <w:rFonts w:eastAsia="等线" w:hint="eastAsia"/>
          <w:lang w:eastAsia="zh-CN"/>
        </w:rPr>
        <w:t>parameters,</w:t>
      </w:r>
      <w:proofErr w:type="gramEnd"/>
      <w:r w:rsidR="00447D39">
        <w:rPr>
          <w:rFonts w:eastAsia="等线" w:hint="eastAsia"/>
          <w:lang w:eastAsia="zh-CN"/>
        </w:rPr>
        <w:t xml:space="preserve">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r w:rsidR="00095946">
        <w:rPr>
          <w:rFonts w:eastAsia="等线" w:hint="eastAsia"/>
          <w:lang w:eastAsia="zh-CN"/>
        </w:rPr>
        <w:t>The details of the question are as follows</w:t>
      </w:r>
      <w:r w:rsidR="00E5681C">
        <w:rPr>
          <w:rFonts w:eastAsia="等线" w:hint="eastAsia"/>
          <w:lang w:eastAsia="zh-CN"/>
        </w:rPr>
        <w:t>:</w:t>
      </w:r>
    </w:p>
    <w:p w:rsidR="00E5681C" w:rsidRPr="00654593" w:rsidRDefault="00E5681C" w:rsidP="00E5681C">
      <w:pPr>
        <w:pStyle w:val="B1"/>
        <w:rPr>
          <w:rFonts w:eastAsia="等线"/>
          <w:lang w:eastAsia="zh-CN"/>
        </w:rPr>
      </w:pPr>
      <w:r>
        <w:rPr>
          <w:lang w:eastAsia="zh-CN"/>
        </w:rPr>
        <w:t>-</w:t>
      </w:r>
      <w:r>
        <w:rPr>
          <w:lang w:eastAsia="zh-CN"/>
        </w:rPr>
        <w:tab/>
      </w:r>
      <w:proofErr w:type="gramStart"/>
      <w:r w:rsidRPr="00316E0E">
        <w:rPr>
          <w:rFonts w:eastAsia="等线" w:hint="eastAsia"/>
          <w:lang w:eastAsia="zh-CN"/>
        </w:rPr>
        <w:t>whether</w:t>
      </w:r>
      <w:proofErr w:type="gramEnd"/>
      <w:r w:rsidRPr="00316E0E">
        <w:rPr>
          <w:rFonts w:eastAsia="等线" w:hint="eastAsia"/>
          <w:lang w:eastAsia="zh-CN"/>
        </w:rPr>
        <w:t xml:space="preserve">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rsidR="00E5681C" w:rsidRPr="00E5681C" w:rsidRDefault="00E5681C" w:rsidP="00E5681C">
      <w:pPr>
        <w:pStyle w:val="B1"/>
        <w:rPr>
          <w:rFonts w:eastAsia="等线"/>
          <w:lang w:eastAsia="zh-CN"/>
        </w:rPr>
      </w:pPr>
      <w:r>
        <w:rPr>
          <w:lang w:eastAsia="zh-CN"/>
        </w:rPr>
        <w:t>-</w:t>
      </w:r>
      <w:r>
        <w:rPr>
          <w:lang w:eastAsia="zh-CN"/>
        </w:rPr>
        <w:tab/>
      </w:r>
      <w:proofErr w:type="gramStart"/>
      <w:r w:rsidRPr="00654593">
        <w:rPr>
          <w:rFonts w:eastAsia="等线" w:hint="eastAsia"/>
          <w:lang w:eastAsia="zh-CN"/>
        </w:rPr>
        <w:t>if</w:t>
      </w:r>
      <w:proofErr w:type="gramEnd"/>
      <w:r w:rsidRPr="00654593">
        <w:rPr>
          <w:rFonts w:eastAsia="等线" w:hint="eastAsia"/>
          <w:lang w:eastAsia="zh-CN"/>
        </w:rPr>
        <w:t xml:space="preserve"> the answer is yes, </w:t>
      </w:r>
      <w:r>
        <w:rPr>
          <w:rFonts w:eastAsia="等线" w:hint="eastAsia"/>
          <w:lang w:eastAsia="zh-CN"/>
        </w:rPr>
        <w:t>which existing analytics data can be used and whether enhancement is needed?</w:t>
      </w:r>
    </w:p>
    <w:p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rsidTr="008F01D5">
        <w:trPr>
          <w:cantSplit/>
          <w:jc w:val="center"/>
        </w:trPr>
        <w:tc>
          <w:tcPr>
            <w:tcW w:w="3238" w:type="dxa"/>
          </w:tcPr>
          <w:p w:rsidR="0037782E" w:rsidRPr="005D2CF1" w:rsidRDefault="0037782E" w:rsidP="008F01D5">
            <w:pPr>
              <w:pStyle w:val="TAH"/>
            </w:pPr>
            <w:r w:rsidRPr="005D2CF1">
              <w:t>Information</w:t>
            </w:r>
          </w:p>
        </w:tc>
        <w:tc>
          <w:tcPr>
            <w:tcW w:w="827" w:type="dxa"/>
          </w:tcPr>
          <w:p w:rsidR="0037782E" w:rsidRPr="005D2CF1" w:rsidRDefault="0037782E" w:rsidP="008F01D5">
            <w:pPr>
              <w:pStyle w:val="TAH"/>
            </w:pPr>
            <w:r w:rsidRPr="005D2CF1">
              <w:t>Source</w:t>
            </w:r>
          </w:p>
        </w:tc>
        <w:tc>
          <w:tcPr>
            <w:tcW w:w="4916" w:type="dxa"/>
          </w:tcPr>
          <w:p w:rsidR="0037782E" w:rsidRPr="005D2CF1" w:rsidRDefault="0037782E" w:rsidP="008F01D5">
            <w:pPr>
              <w:pStyle w:val="TAH"/>
            </w:pPr>
            <w:r w:rsidRPr="005D2CF1">
              <w:t>Description</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UE ID</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SUPI</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UE locations (1..max)</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UE positions</w:t>
            </w:r>
          </w:p>
        </w:tc>
      </w:tr>
      <w:tr w:rsidR="005F53C8" w:rsidRPr="005F53C8" w:rsidTr="008F01D5">
        <w:trPr>
          <w:cantSplit/>
          <w:jc w:val="center"/>
        </w:trPr>
        <w:tc>
          <w:tcPr>
            <w:tcW w:w="3238" w:type="dxa"/>
          </w:tcPr>
          <w:p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rsidR="0037782E" w:rsidRPr="005F53C8" w:rsidRDefault="0037782E" w:rsidP="008F01D5">
            <w:pPr>
              <w:pStyle w:val="TAC"/>
              <w:rPr>
                <w:color w:val="FF0000"/>
                <w:lang w:eastAsia="zh-CN"/>
              </w:rPr>
            </w:pPr>
          </w:p>
        </w:tc>
        <w:tc>
          <w:tcPr>
            <w:tcW w:w="4916" w:type="dxa"/>
          </w:tcPr>
          <w:p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37782E" w:rsidRPr="005D2CF1" w:rsidRDefault="0037782E" w:rsidP="008F01D5">
            <w:pPr>
              <w:pStyle w:val="TAC"/>
              <w:rPr>
                <w:lang w:eastAsia="zh-CN"/>
              </w:rPr>
            </w:pPr>
          </w:p>
        </w:tc>
        <w:tc>
          <w:tcPr>
            <w:tcW w:w="4916" w:type="dxa"/>
          </w:tcPr>
          <w:p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t>Type Allocation code (TAC)</w:t>
            </w:r>
          </w:p>
        </w:tc>
        <w:tc>
          <w:tcPr>
            <w:tcW w:w="827" w:type="dxa"/>
          </w:tcPr>
          <w:p w:rsidR="0037782E" w:rsidRPr="005D2CF1" w:rsidRDefault="0037782E" w:rsidP="008F01D5">
            <w:pPr>
              <w:pStyle w:val="TAC"/>
              <w:rPr>
                <w:lang w:eastAsia="zh-CN"/>
              </w:rPr>
            </w:pPr>
            <w:r w:rsidRPr="005D2CF1">
              <w:t>AMF</w:t>
            </w:r>
          </w:p>
        </w:tc>
        <w:tc>
          <w:tcPr>
            <w:tcW w:w="4916" w:type="dxa"/>
            <w:tcBorders>
              <w:bottom w:val="single" w:sz="4" w:space="0" w:color="auto"/>
            </w:tcBorders>
          </w:tcPr>
          <w:p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Frequent Mobility Registration Update</w:t>
            </w:r>
          </w:p>
        </w:tc>
        <w:tc>
          <w:tcPr>
            <w:tcW w:w="827" w:type="dxa"/>
          </w:tcPr>
          <w:p w:rsidR="0037782E" w:rsidRPr="005D2CF1" w:rsidRDefault="0037782E" w:rsidP="008F01D5">
            <w:pPr>
              <w:pStyle w:val="TAC"/>
            </w:pPr>
            <w:r w:rsidRPr="005D2CF1">
              <w:rPr>
                <w:lang w:eastAsia="zh-CN"/>
              </w:rPr>
              <w:t>AMF</w:t>
            </w:r>
          </w:p>
        </w:tc>
        <w:tc>
          <w:tcPr>
            <w:tcW w:w="4916" w:type="dxa"/>
            <w:shd w:val="clear" w:color="auto" w:fill="auto"/>
          </w:tcPr>
          <w:p w:rsidR="0037782E" w:rsidRPr="005D2CF1" w:rsidRDefault="0037782E" w:rsidP="008F01D5">
            <w:pPr>
              <w:pStyle w:val="TAL"/>
            </w:pPr>
            <w:r w:rsidRPr="005D2CF1">
              <w:rPr>
                <w:lang w:eastAsia="zh-CN"/>
              </w:rPr>
              <w:t xml:space="preserve">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w:t>
            </w:r>
            <w:proofErr w:type="spellStart"/>
            <w:r w:rsidRPr="005D2CF1">
              <w:rPr>
                <w:lang w:eastAsia="zh-CN"/>
              </w:rPr>
              <w:t>ping-pong</w:t>
            </w:r>
            <w:proofErr w:type="spellEnd"/>
            <w:r w:rsidRPr="005D2CF1">
              <w:rPr>
                <w:lang w:eastAsia="zh-CN"/>
              </w:rPr>
              <w:t xml:space="preserve"> behaviour, where N and M are operator's configurable parameters.</w:t>
            </w:r>
          </w:p>
        </w:tc>
      </w:tr>
      <w:tr w:rsidR="0037782E" w:rsidRPr="005D2CF1" w:rsidTr="008F01D5">
        <w:trPr>
          <w:cantSplit/>
          <w:jc w:val="center"/>
        </w:trPr>
        <w:tc>
          <w:tcPr>
            <w:tcW w:w="3238" w:type="dxa"/>
          </w:tcPr>
          <w:p w:rsidR="0037782E" w:rsidRPr="005D2CF1" w:rsidRDefault="0037782E" w:rsidP="008F01D5">
            <w:pPr>
              <w:pStyle w:val="TAL"/>
            </w:pPr>
            <w:r>
              <w:t>UE access behaviour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 xml:space="preserve">Metrics on UE state transitions (e.g., access, RM and CM states, </w:t>
            </w:r>
            <w:proofErr w:type="gramStart"/>
            <w:r>
              <w:t>handover</w:t>
            </w:r>
            <w:proofErr w:type="gramEnd"/>
            <w:r>
              <w:t>).</w:t>
            </w:r>
          </w:p>
        </w:tc>
      </w:tr>
      <w:tr w:rsidR="0037782E" w:rsidRPr="005D2CF1" w:rsidTr="008F01D5">
        <w:trPr>
          <w:cantSplit/>
          <w:jc w:val="center"/>
        </w:trPr>
        <w:tc>
          <w:tcPr>
            <w:tcW w:w="3238" w:type="dxa"/>
          </w:tcPr>
          <w:p w:rsidR="0037782E" w:rsidRPr="005D2CF1" w:rsidRDefault="0037782E" w:rsidP="008F01D5">
            <w:pPr>
              <w:pStyle w:val="TAL"/>
            </w:pPr>
            <w:r>
              <w:t>UE location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locations.</w:t>
            </w:r>
          </w:p>
        </w:tc>
      </w:tr>
      <w:tr w:rsidR="0037782E" w:rsidRPr="005D2CF1" w:rsidTr="008F01D5">
        <w:trPr>
          <w:cantSplit/>
          <w:jc w:val="center"/>
        </w:trPr>
        <w:tc>
          <w:tcPr>
            <w:tcW w:w="8981" w:type="dxa"/>
            <w:gridSpan w:val="3"/>
          </w:tcPr>
          <w:p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rsidTr="008F01D5">
        <w:trPr>
          <w:jc w:val="center"/>
        </w:trPr>
        <w:tc>
          <w:tcPr>
            <w:tcW w:w="0" w:type="auto"/>
          </w:tcPr>
          <w:p w:rsidR="00B31372" w:rsidRPr="005D2CF1" w:rsidRDefault="00B31372" w:rsidP="008F01D5">
            <w:pPr>
              <w:pStyle w:val="TAH"/>
            </w:pPr>
            <w:r w:rsidRPr="005D2CF1">
              <w:t>Information</w:t>
            </w:r>
          </w:p>
        </w:tc>
        <w:tc>
          <w:tcPr>
            <w:tcW w:w="5966" w:type="dxa"/>
          </w:tcPr>
          <w:p w:rsidR="00B31372" w:rsidRPr="005D2CF1" w:rsidRDefault="00B31372" w:rsidP="008F01D5">
            <w:pPr>
              <w:pStyle w:val="TAH"/>
            </w:pPr>
            <w:r w:rsidRPr="005D2CF1">
              <w:t>Description</w:t>
            </w:r>
          </w:p>
        </w:tc>
      </w:tr>
      <w:tr w:rsidR="00B31372" w:rsidRPr="005D2CF1" w:rsidTr="008F01D5">
        <w:trPr>
          <w:jc w:val="center"/>
        </w:trPr>
        <w:tc>
          <w:tcPr>
            <w:tcW w:w="0" w:type="auto"/>
          </w:tcPr>
          <w:p w:rsidR="00B31372" w:rsidRPr="005D2CF1" w:rsidRDefault="00B31372" w:rsidP="008F01D5">
            <w:pPr>
              <w:pStyle w:val="TAL"/>
            </w:pPr>
            <w:r w:rsidRPr="005D2CF1">
              <w:t>UE group ID or UE ID</w:t>
            </w:r>
          </w:p>
        </w:tc>
        <w:tc>
          <w:tcPr>
            <w:tcW w:w="5966" w:type="dxa"/>
          </w:tcPr>
          <w:p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rsidTr="008F01D5">
        <w:trPr>
          <w:jc w:val="center"/>
        </w:trPr>
        <w:tc>
          <w:tcPr>
            <w:tcW w:w="0" w:type="auto"/>
          </w:tcPr>
          <w:p w:rsidR="00B31372" w:rsidRPr="005D2CF1" w:rsidRDefault="00B31372" w:rsidP="008F01D5">
            <w:pPr>
              <w:pStyle w:val="TAL"/>
            </w:pPr>
            <w:r w:rsidRPr="005D2CF1">
              <w:t>Time slot entry (1..max)</w:t>
            </w:r>
          </w:p>
        </w:tc>
        <w:tc>
          <w:tcPr>
            <w:tcW w:w="5966" w:type="dxa"/>
          </w:tcPr>
          <w:p w:rsidR="00B31372" w:rsidRPr="005D2CF1" w:rsidRDefault="00B31372" w:rsidP="008F01D5">
            <w:pPr>
              <w:pStyle w:val="TAL"/>
            </w:pPr>
            <w:r w:rsidRPr="005D2CF1">
              <w:t>List of time slots during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Time slot start</w:t>
            </w:r>
          </w:p>
        </w:tc>
        <w:tc>
          <w:tcPr>
            <w:tcW w:w="5966" w:type="dxa"/>
          </w:tcPr>
          <w:p w:rsidR="00B31372" w:rsidRPr="005D2CF1" w:rsidRDefault="00B31372" w:rsidP="008F01D5">
            <w:pPr>
              <w:pStyle w:val="TAL"/>
            </w:pPr>
            <w:r w:rsidRPr="005D2CF1">
              <w:t>Time slot start within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Duration</w:t>
            </w:r>
          </w:p>
        </w:tc>
        <w:tc>
          <w:tcPr>
            <w:tcW w:w="5966" w:type="dxa"/>
          </w:tcPr>
          <w:p w:rsidR="00B31372" w:rsidRPr="005D2CF1" w:rsidRDefault="00B31372" w:rsidP="008F01D5">
            <w:pPr>
              <w:pStyle w:val="TAL"/>
            </w:pPr>
            <w:r w:rsidRPr="005D2CF1">
              <w:t>Duration of the time slot</w:t>
            </w:r>
          </w:p>
        </w:tc>
      </w:tr>
      <w:tr w:rsidR="00B31372" w:rsidRPr="005D2CF1" w:rsidTr="008F01D5">
        <w:trPr>
          <w:jc w:val="center"/>
        </w:trPr>
        <w:tc>
          <w:tcPr>
            <w:tcW w:w="0" w:type="auto"/>
          </w:tcPr>
          <w:p w:rsidR="00B31372" w:rsidRPr="005D2CF1" w:rsidRDefault="00B31372" w:rsidP="008F01D5">
            <w:pPr>
              <w:pStyle w:val="TAL"/>
            </w:pPr>
            <w:r w:rsidRPr="005D2CF1">
              <w:t xml:space="preserve">  &gt; UE location (1..max)</w:t>
            </w:r>
          </w:p>
        </w:tc>
        <w:tc>
          <w:tcPr>
            <w:tcW w:w="5966" w:type="dxa"/>
          </w:tcPr>
          <w:p w:rsidR="00B31372" w:rsidRPr="005D2CF1" w:rsidRDefault="00B31372" w:rsidP="008F01D5">
            <w:pPr>
              <w:pStyle w:val="TAL"/>
            </w:pPr>
            <w:r w:rsidRPr="005D2CF1">
              <w:t>Observed location statistics</w:t>
            </w:r>
            <w:r>
              <w:t xml:space="preserve"> (see NOTE 2)</w:t>
            </w:r>
          </w:p>
        </w:tc>
      </w:tr>
      <w:tr w:rsidR="005F53C8" w:rsidRPr="005F53C8" w:rsidTr="008F01D5">
        <w:trPr>
          <w:jc w:val="center"/>
        </w:trPr>
        <w:tc>
          <w:tcPr>
            <w:tcW w:w="0" w:type="auto"/>
          </w:tcPr>
          <w:p w:rsidR="00B31372" w:rsidRPr="005F53C8" w:rsidRDefault="00B31372" w:rsidP="008F01D5">
            <w:pPr>
              <w:pStyle w:val="TAL"/>
              <w:rPr>
                <w:color w:val="FF0000"/>
              </w:rPr>
            </w:pPr>
            <w:r w:rsidRPr="005F53C8">
              <w:rPr>
                <w:color w:val="FF0000"/>
              </w:rPr>
              <w:t xml:space="preserve">      &gt;&gt; UE location</w:t>
            </w:r>
          </w:p>
        </w:tc>
        <w:tc>
          <w:tcPr>
            <w:tcW w:w="5966" w:type="dxa"/>
          </w:tcPr>
          <w:p w:rsidR="00B31372" w:rsidRPr="005F53C8" w:rsidRDefault="00B31372" w:rsidP="008F01D5">
            <w:pPr>
              <w:pStyle w:val="TAL"/>
              <w:rPr>
                <w:color w:val="FF0000"/>
              </w:rPr>
            </w:pPr>
            <w:r w:rsidRPr="005F53C8">
              <w:rPr>
                <w:color w:val="FF0000"/>
              </w:rPr>
              <w:t>TA or cells which the UE stays (see NOTE 3)</w:t>
            </w:r>
          </w:p>
        </w:tc>
      </w:tr>
      <w:tr w:rsidR="00B31372" w:rsidRPr="005D2CF1" w:rsidTr="008F01D5">
        <w:trPr>
          <w:jc w:val="center"/>
        </w:trPr>
        <w:tc>
          <w:tcPr>
            <w:tcW w:w="0" w:type="auto"/>
          </w:tcPr>
          <w:p w:rsidR="00B31372" w:rsidRPr="005D2CF1" w:rsidRDefault="00B31372" w:rsidP="008F01D5">
            <w:pPr>
              <w:pStyle w:val="TAL"/>
            </w:pPr>
            <w:r w:rsidRPr="005D2CF1">
              <w:t xml:space="preserve">      &gt;&gt; Ratio</w:t>
            </w:r>
          </w:p>
        </w:tc>
        <w:tc>
          <w:tcPr>
            <w:tcW w:w="5966" w:type="dxa"/>
          </w:tcPr>
          <w:p w:rsidR="00B31372" w:rsidRPr="005D2CF1" w:rsidRDefault="00B31372" w:rsidP="008F01D5">
            <w:pPr>
              <w:pStyle w:val="TAL"/>
            </w:pPr>
            <w:r w:rsidRPr="005D2CF1">
              <w:t>Percentage of UEs in the group (in the case of a UE group)</w:t>
            </w:r>
          </w:p>
        </w:tc>
      </w:tr>
    </w:tbl>
    <w:p w:rsidR="00E5681C" w:rsidRDefault="00E5681C" w:rsidP="008669F5">
      <w:pPr>
        <w:rPr>
          <w:rFonts w:eastAsia="等线"/>
          <w:lang w:val="en-US" w:eastAsia="zh-CN"/>
        </w:rPr>
      </w:pPr>
    </w:p>
    <w:p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w:t>
      </w:r>
      <w:proofErr w:type="gramStart"/>
      <w:r>
        <w:rPr>
          <w:rFonts w:eastAsia="等线" w:hint="eastAsia"/>
          <w:lang w:val="en-US" w:eastAsia="zh-CN"/>
        </w:rPr>
        <w:t>have</w:t>
      </w:r>
      <w:proofErr w:type="gramEnd"/>
      <w:r>
        <w:rPr>
          <w:rFonts w:eastAsia="等线" w:hint="eastAsia"/>
          <w:lang w:val="en-US" w:eastAsia="zh-CN"/>
        </w:rPr>
        <w:t xml:space="preser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r>
        <w:rPr>
          <w:rFonts w:eastAsia="等线"/>
          <w:lang w:val="en-US" w:eastAsia="zh-CN"/>
        </w:rPr>
        <w:t>S</w:t>
      </w:r>
      <w:r>
        <w:rPr>
          <w:rFonts w:eastAsia="等线" w:hint="eastAsia"/>
          <w:lang w:val="en-US" w:eastAsia="zh-CN"/>
        </w:rPr>
        <w:t>o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 xml:space="preserve">oordinated activities between the </w:t>
      </w:r>
      <w:proofErr w:type="gramStart"/>
      <w:r>
        <w:rPr>
          <w:lang w:eastAsia="zh-CN"/>
        </w:rPr>
        <w:t>study</w:t>
      </w:r>
      <w:proofErr w:type="gramEnd"/>
      <w:r>
        <w:rPr>
          <w:lang w:eastAsia="zh-CN"/>
        </w:rPr>
        <w:t xml:space="preserve">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3"/>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等线"/>
          <w:lang w:eastAsia="zh-CN"/>
        </w:rPr>
      </w:pPr>
      <w:bookmarkStart w:id="6" w:name="_Toc508693930"/>
      <w:bookmarkStart w:id="7" w:name="_Toc43819957"/>
      <w:bookmarkStart w:id="8" w:name="_Toc43882472"/>
      <w:bookmarkStart w:id="9" w:name="_Toc43882646"/>
      <w:bookmarkStart w:id="10" w:name="_Toc43882633"/>
      <w:bookmarkStart w:id="11" w:name="_Toc43882459"/>
      <w:bookmarkEnd w:id="4"/>
      <w:bookmarkEnd w:id="5"/>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6"/>
    </w:p>
    <w:p w:rsidR="004457C2" w:rsidRPr="00852D54" w:rsidRDefault="004457C2" w:rsidP="004457C2">
      <w:pPr>
        <w:pStyle w:val="3"/>
        <w:rPr>
          <w:lang w:eastAsia="ko-KR"/>
        </w:rPr>
      </w:pPr>
      <w:bookmarkStart w:id="12" w:name="_Toc508693931"/>
      <w:proofErr w:type="gramStart"/>
      <w:r>
        <w:rPr>
          <w:lang w:eastAsia="ko-KR"/>
        </w:rPr>
        <w:t>5</w:t>
      </w:r>
      <w:r>
        <w:rPr>
          <w:rFonts w:hint="eastAsia"/>
          <w:lang w:eastAsia="ko-KR"/>
        </w:rPr>
        <w:t>.</w:t>
      </w:r>
      <w:r w:rsidRPr="004457C2">
        <w:rPr>
          <w:rFonts w:eastAsia="等线" w:hint="eastAsia"/>
          <w:lang w:eastAsia="zh-CN"/>
        </w:rPr>
        <w:t>X</w:t>
      </w:r>
      <w:r>
        <w:rPr>
          <w:lang w:eastAsia="ko-KR"/>
        </w:rPr>
        <w:t>.1</w:t>
      </w:r>
      <w:proofErr w:type="gramEnd"/>
      <w:r>
        <w:rPr>
          <w:rFonts w:hint="eastAsia"/>
          <w:lang w:eastAsia="ko-KR"/>
        </w:rPr>
        <w:tab/>
      </w:r>
      <w:r>
        <w:rPr>
          <w:lang w:eastAsia="ko-KR"/>
        </w:rPr>
        <w:t>Description</w:t>
      </w:r>
      <w:bookmarkEnd w:id="12"/>
    </w:p>
    <w:p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w:t>
      </w:r>
      <w:proofErr w:type="gramStart"/>
      <w:r w:rsidR="00F13868">
        <w:rPr>
          <w:rFonts w:eastAsia="等线" w:hint="eastAsia"/>
          <w:lang w:val="en-US" w:eastAsia="zh-CN"/>
        </w:rPr>
        <w:t>does the NWDAF interact</w:t>
      </w:r>
      <w:proofErr w:type="gramEnd"/>
      <w:r w:rsidR="00F13868">
        <w:rPr>
          <w:rFonts w:eastAsia="等线" w:hint="eastAsia"/>
          <w:lang w:val="en-US" w:eastAsia="zh-CN"/>
        </w:rPr>
        <w:t xml:space="preserve"> with location service to generate more accuracy location analytics</w:t>
      </w:r>
      <w:r w:rsidR="00201D40">
        <w:rPr>
          <w:rFonts w:eastAsia="等线" w:hint="eastAsia"/>
          <w:lang w:val="en-US" w:eastAsia="zh-CN"/>
        </w:rPr>
        <w:t>.</w:t>
      </w:r>
    </w:p>
    <w:p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support interaction with the NWDAF</w:t>
      </w:r>
      <w:r w:rsidR="005731FC">
        <w:rPr>
          <w:rFonts w:eastAsia="等线" w:hint="eastAsia"/>
          <w:lang w:eastAsia="zh-CN"/>
        </w:rPr>
        <w:t xml:space="preserve"> to </w:t>
      </w:r>
      <w:r w:rsidR="00BF6A33">
        <w:rPr>
          <w:rFonts w:eastAsia="等线" w:hint="eastAsia"/>
          <w:lang w:eastAsia="zh-CN"/>
        </w:rPr>
        <w:t xml:space="preserve">provide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 xml:space="preserve">support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rsidR="007E21B8" w:rsidRDefault="004457C2" w:rsidP="00E8115E">
      <w:pPr>
        <w:pStyle w:val="B1"/>
        <w:rPr>
          <w:rFonts w:eastAsia="等线"/>
          <w:lang w:eastAsia="zh-CN"/>
        </w:rPr>
      </w:pPr>
      <w:r>
        <w:rPr>
          <w:lang w:eastAsia="zh-CN"/>
        </w:rPr>
        <w:t>-</w:t>
      </w:r>
      <w:r>
        <w:rPr>
          <w:lang w:eastAsia="zh-CN"/>
        </w:rPr>
        <w:tab/>
      </w:r>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r w:rsidR="00B27BB4">
        <w:rPr>
          <w:rFonts w:eastAsia="等线" w:hint="eastAsia"/>
          <w:lang w:eastAsia="zh-CN"/>
        </w:rPr>
        <w:t xml:space="preserve">, e.g. </w:t>
      </w:r>
      <w:r w:rsidR="00F13868">
        <w:rPr>
          <w:rFonts w:eastAsia="等线" w:hint="eastAsia"/>
          <w:lang w:eastAsia="zh-CN"/>
        </w:rPr>
        <w:t>assist the LMF to select the positioning method</w:t>
      </w:r>
      <w:r w:rsidR="00435CAA">
        <w:rPr>
          <w:rFonts w:eastAsia="等线" w:hint="eastAsia"/>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r w:rsidR="00435CAA">
        <w:rPr>
          <w:rFonts w:eastAsia="等线" w:hint="eastAsia"/>
          <w:lang w:eastAsia="zh-CN"/>
        </w:rPr>
        <w:t xml:space="preserve"> and power saving</w:t>
      </w:r>
      <w:r w:rsidR="00F13868">
        <w:rPr>
          <w:rFonts w:eastAsia="等线" w:hint="eastAsia"/>
          <w:lang w:eastAsia="zh-CN"/>
        </w:rPr>
        <w:t xml:space="preserve">; </w:t>
      </w:r>
      <w:r w:rsidR="007E21B8">
        <w:rPr>
          <w:rFonts w:eastAsia="等线" w:hint="eastAsia"/>
          <w:lang w:eastAsia="zh-CN"/>
        </w:rPr>
        <w:t>if yes, which existing ana</w:t>
      </w:r>
      <w:r w:rsidR="00E40F24">
        <w:rPr>
          <w:rFonts w:eastAsia="等线" w:hint="eastAsia"/>
          <w:lang w:eastAsia="zh-CN"/>
        </w:rPr>
        <w:t>lytics data can be used and how;</w:t>
      </w:r>
    </w:p>
    <w:p w:rsidR="004457C2" w:rsidRPr="007E21B8" w:rsidRDefault="007E21B8" w:rsidP="007E21B8">
      <w:pPr>
        <w:pStyle w:val="B1"/>
        <w:rPr>
          <w:rFonts w:eastAsia="等线"/>
          <w:lang w:eastAsia="zh-CN"/>
        </w:rPr>
      </w:pPr>
      <w:r>
        <w:rPr>
          <w:lang w:eastAsia="zh-CN"/>
        </w:rPr>
        <w:t>-</w:t>
      </w:r>
      <w:r>
        <w:rPr>
          <w:lang w:eastAsia="zh-CN"/>
        </w:rPr>
        <w:tab/>
      </w:r>
      <w:bookmarkStart w:id="13" w:name="OLE_LINK1"/>
      <w:bookmarkStart w:id="14" w:name="OLE_LINK2"/>
      <w:r w:rsidRPr="00654593">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bookmarkEnd w:id="13"/>
      <w:bookmarkEnd w:id="14"/>
      <w:r w:rsidR="00063A3B">
        <w:rPr>
          <w:rFonts w:eastAsia="等线" w:hint="eastAsia"/>
          <w:lang w:eastAsia="zh-CN"/>
        </w:rPr>
        <w:t>.</w:t>
      </w:r>
    </w:p>
    <w:p w:rsidR="00201D40" w:rsidRPr="00201D40" w:rsidRDefault="00201D40" w:rsidP="00201D40">
      <w:pPr>
        <w:pStyle w:val="NO"/>
        <w:rPr>
          <w:rFonts w:eastAsia="等线"/>
          <w:lang w:eastAsia="zh-CN"/>
        </w:rPr>
      </w:pPr>
      <w:r>
        <w:rPr>
          <w:lang w:eastAsia="zh-CN"/>
        </w:rPr>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p>
    <w:bookmarkEnd w:id="7"/>
    <w:bookmarkEnd w:id="8"/>
    <w:bookmarkEnd w:id="9"/>
    <w:bookmarkEnd w:id="10"/>
    <w:bookmarkEnd w:id="11"/>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C48" w:rsidRDefault="00552C48">
      <w:r>
        <w:separator/>
      </w:r>
    </w:p>
    <w:p w:rsidR="00552C48" w:rsidRDefault="00552C48"/>
  </w:endnote>
  <w:endnote w:type="continuationSeparator" w:id="0">
    <w:p w:rsidR="00552C48" w:rsidRDefault="00552C48">
      <w:r>
        <w:continuationSeparator/>
      </w:r>
    </w:p>
    <w:p w:rsidR="00552C48" w:rsidRDefault="00552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C48" w:rsidRDefault="00552C48">
      <w:r>
        <w:separator/>
      </w:r>
    </w:p>
    <w:p w:rsidR="00552C48" w:rsidRDefault="00552C48"/>
  </w:footnote>
  <w:footnote w:type="continuationSeparator" w:id="0">
    <w:p w:rsidR="00552C48" w:rsidRDefault="00552C48">
      <w:r>
        <w:continuationSeparator/>
      </w:r>
    </w:p>
    <w:p w:rsidR="00552C48" w:rsidRDefault="00552C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5pt;height:15.45pt" o:bullet="t">
        <v:imagedata r:id="rId1" o:title="art7234"/>
      </v:shape>
    </w:pict>
  </w:numPicBullet>
  <w:numPicBullet w:numPicBulletId="1">
    <w:pict>
      <v:shape id="_x0000_i1033"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DA66970-FE26-41D0-B9B6-0D2443B4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catt-v1</cp:lastModifiedBy>
  <cp:revision>98</cp:revision>
  <dcterms:created xsi:type="dcterms:W3CDTF">2022-01-07T15:47:00Z</dcterms:created>
  <dcterms:modified xsi:type="dcterms:W3CDTF">2022-01-28T14:49:00Z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